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05" w:rsidRPr="006A5B05" w:rsidRDefault="006A5B05" w:rsidP="006A5B05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000000"/>
          <w:kern w:val="0"/>
          <w:sz w:val="54"/>
          <w:szCs w:val="54"/>
        </w:rPr>
      </w:pPr>
      <w:r w:rsidRPr="006A5B05">
        <w:rPr>
          <w:rFonts w:ascii="微软雅黑" w:eastAsia="微软雅黑" w:hAnsi="微软雅黑" w:cs="宋体" w:hint="eastAsia"/>
          <w:color w:val="000000"/>
          <w:kern w:val="0"/>
          <w:sz w:val="54"/>
          <w:szCs w:val="54"/>
        </w:rPr>
        <w:t>关于开展北京市第十五届哲学社会科学优秀成果评奖工作的通知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各区委宣传部，市委各工委、市国资委、市卫生计生委宣传处（部），市属有关委、办、局、总公司、人民团体党委宣传部，各高等院校，各有关单位：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为深入学习贯彻习近平新时代中国特色社会主义思想和党的十九大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精神，深入贯彻落</w:t>
      </w:r>
      <w:proofErr w:type="gramStart"/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实习近</w:t>
      </w:r>
      <w:proofErr w:type="gramEnd"/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平总书记在纪念马克思诞辰200周年大会和哲学社会科学工作座谈会上的重要讲话精神，繁荣发展首都哲学社会科学事业，进一步调动广大社会科学工作者的积极性和创造性，推动落实“四个中心”的首都城市战略定位,更好地发挥北京作为全国文化中心的示范作用，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根据市委市政府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《关于以中共北京市委、北京市人民政府名义表彰奖励工作的管理规定》(京发</w:t>
      </w:r>
      <w:r w:rsidRPr="006A5B05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〔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1996</w:t>
      </w:r>
      <w:r w:rsidRPr="006A5B05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〕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21号)和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《北京市加强评比达标表彰活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动管理实施细则(试行)》（京办发</w:t>
      </w:r>
      <w:r w:rsidRPr="006A5B05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〔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2012</w:t>
      </w:r>
      <w:r w:rsidRPr="006A5B05">
        <w:rPr>
          <w:rFonts w:ascii="微软雅黑" w:eastAsia="微软雅黑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〕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3号）的精神，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经报请市委、市政府同意，决定于2018年开展北京市第十五届哲学社会科学优秀成果评奖工作。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本届评奖评审范围为2015年7月1日至2018年6月30日期间符合申报条件的社科成果。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为科学、规范地做好评奖工作，在广泛调研和征求意见的基础上，本届评奖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修订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lastRenderedPageBreak/>
        <w:t>了《北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京市哲学社会科学优秀成果奖评选条例》，成立了北京市第十五届哲学社会科学优秀成果评奖委员会，制定了《北京市第十五届哲学社会科学优秀成果奖评选工作实施细则》。请各单位按照《评选条例》和《实施细则》的规定和要求，认真组织好成果申报及有关评奖工作。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市评奖委员会办公室设在北京市社会科学界联合会，具体承担评奖日常工作。</w:t>
      </w:r>
    </w:p>
    <w:p w:rsidR="00FF3BFA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联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系人：</w:t>
      </w:r>
      <w:r w:rsidR="00FF3BFA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 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邢琰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 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张涛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    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电</w:t>
      </w:r>
      <w:r w:rsidR="00FF3BFA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话：</w:t>
      </w:r>
      <w:r w:rsidR="005E506C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64527156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64527150</w:t>
      </w:r>
    </w:p>
    <w:p w:rsidR="00FF3BFA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传</w:t>
      </w:r>
      <w:r w:rsidR="00FF3BFA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真：</w:t>
      </w:r>
      <w:r w:rsidR="005E506C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010-64527097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    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proofErr w:type="gramStart"/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邮</w:t>
      </w:r>
      <w:proofErr w:type="gramEnd"/>
      <w:r w:rsidR="00FF3BFA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 </w:t>
      </w: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箱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：</w:t>
      </w:r>
      <w:r w:rsidR="005E506C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</w:t>
      </w:r>
      <w:r w:rsidRPr="006A5B05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xsb@bjskl.gov.cn</w:t>
      </w:r>
    </w:p>
    <w:p w:rsidR="006A5B05" w:rsidRPr="006A5B05" w:rsidRDefault="006A5B05" w:rsidP="006A5B05">
      <w:pPr>
        <w:widowControl/>
        <w:shd w:val="clear" w:color="auto" w:fill="FFFFFF"/>
        <w:wordWrap w:val="0"/>
        <w:spacing w:line="64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A5B0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评奖信息公开网址：</w:t>
      </w:r>
      <w:hyperlink r:id="rId5" w:history="1">
        <w:r w:rsidRPr="006A5B05">
          <w:rPr>
            <w:rFonts w:ascii="仿宋_GB2312" w:eastAsia="仿宋_GB2312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www.bjskl.gov.cn</w:t>
        </w:r>
      </w:hyperlink>
    </w:p>
    <w:p w:rsidR="006E7993" w:rsidRDefault="006E7993"/>
    <w:p w:rsidR="007C6953" w:rsidRDefault="007C6953"/>
    <w:p w:rsidR="007C6953" w:rsidRPr="007C6953" w:rsidRDefault="005E506C" w:rsidP="007C6953">
      <w:pPr>
        <w:widowControl/>
        <w:numPr>
          <w:ilvl w:val="0"/>
          <w:numId w:val="1"/>
        </w:numPr>
        <w:shd w:val="clear" w:color="auto" w:fill="FFFFFF"/>
        <w:spacing w:line="450" w:lineRule="atLeast"/>
        <w:ind w:left="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hyperlink r:id="rId6" w:history="1">
        <w:r w:rsidR="007C6953" w:rsidRPr="007C6953">
          <w:rPr>
            <w:rFonts w:ascii="微软雅黑" w:eastAsia="微软雅黑" w:hAnsi="微软雅黑" w:cs="宋体" w:hint="eastAsia"/>
            <w:color w:val="333333"/>
            <w:kern w:val="0"/>
            <w:szCs w:val="21"/>
            <w:bdr w:val="none" w:sz="0" w:space="0" w:color="auto" w:frame="1"/>
          </w:rPr>
          <w:t>附件1 实施细则.pdf</w:t>
        </w:r>
      </w:hyperlink>
      <w:bookmarkStart w:id="0" w:name="_GoBack"/>
      <w:bookmarkEnd w:id="0"/>
    </w:p>
    <w:p w:rsidR="007C6953" w:rsidRPr="007C6953" w:rsidRDefault="005E506C" w:rsidP="007C6953">
      <w:pPr>
        <w:widowControl/>
        <w:numPr>
          <w:ilvl w:val="0"/>
          <w:numId w:val="2"/>
        </w:numPr>
        <w:shd w:val="clear" w:color="auto" w:fill="FFFFFF"/>
        <w:spacing w:line="450" w:lineRule="atLeast"/>
        <w:ind w:left="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hyperlink r:id="rId7" w:history="1">
        <w:r w:rsidR="007C6953" w:rsidRPr="007C6953">
          <w:rPr>
            <w:rFonts w:ascii="微软雅黑" w:eastAsia="微软雅黑" w:hAnsi="微软雅黑" w:cs="宋体" w:hint="eastAsia"/>
            <w:color w:val="333333"/>
            <w:kern w:val="0"/>
            <w:szCs w:val="21"/>
            <w:bdr w:val="none" w:sz="0" w:space="0" w:color="auto" w:frame="1"/>
          </w:rPr>
          <w:t>附件2：申报书.doc</w:t>
        </w:r>
      </w:hyperlink>
    </w:p>
    <w:p w:rsidR="007C6953" w:rsidRPr="007C6953" w:rsidRDefault="007C6953" w:rsidP="007C6953">
      <w:pPr>
        <w:widowControl/>
        <w:numPr>
          <w:ilvl w:val="0"/>
          <w:numId w:val="3"/>
        </w:numPr>
        <w:shd w:val="clear" w:color="auto" w:fill="FFFFFF"/>
        <w:spacing w:line="450" w:lineRule="atLeast"/>
        <w:ind w:left="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C6953">
        <w:rPr>
          <w:rFonts w:ascii="微软雅黑" w:eastAsia="微软雅黑" w:hAnsi="微软雅黑" w:cs="宋体" w:hint="eastAsia"/>
          <w:color w:val="333333"/>
          <w:kern w:val="0"/>
          <w:szCs w:val="21"/>
          <w:bdr w:val="none" w:sz="0" w:space="0" w:color="auto" w:frame="1"/>
        </w:rPr>
        <w:t>附件3：学科代码 .doc</w:t>
      </w:r>
    </w:p>
    <w:p w:rsidR="007C6953" w:rsidRPr="006A5B05" w:rsidRDefault="007C6953"/>
    <w:sectPr w:rsidR="007C6953" w:rsidRPr="006A5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328F3"/>
    <w:multiLevelType w:val="multilevel"/>
    <w:tmpl w:val="7C9C0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93736"/>
    <w:multiLevelType w:val="multilevel"/>
    <w:tmpl w:val="85E6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C13B71"/>
    <w:multiLevelType w:val="multilevel"/>
    <w:tmpl w:val="42B4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05"/>
    <w:rsid w:val="005E506C"/>
    <w:rsid w:val="006A5B05"/>
    <w:rsid w:val="006E7993"/>
    <w:rsid w:val="007C6953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BA398-46FD-45EB-8A27-6DD5877B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A5B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8895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0" w:color="auto"/>
            <w:bottom w:val="single" w:sz="6" w:space="23" w:color="D8D8D8"/>
            <w:right w:val="none" w:sz="0" w:space="0" w:color="auto"/>
          </w:divBdr>
          <w:divsChild>
            <w:div w:id="3132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845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442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4691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816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7504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93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jskl.gov.cn/tzgg/201808/P02018081080946121943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jskl.gov.cn/tzgg/201808/P020180810809459816060.pdf" TargetMode="External"/><Relationship Id="rId5" Type="http://schemas.openxmlformats.org/officeDocument/2006/relationships/hyperlink" Target="http://www.bjskl.gov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</dc:creator>
  <cp:keywords/>
  <dc:description/>
  <cp:lastModifiedBy>wu</cp:lastModifiedBy>
  <cp:revision>4</cp:revision>
  <dcterms:created xsi:type="dcterms:W3CDTF">2018-08-12T07:18:00Z</dcterms:created>
  <dcterms:modified xsi:type="dcterms:W3CDTF">2018-08-12T07:29:00Z</dcterms:modified>
</cp:coreProperties>
</file>